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13E9" w14:textId="04DAB204" w:rsidR="00F86D48" w:rsidRDefault="00F86D48" w:rsidP="00210D4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CONFIRMATION OF </w:t>
      </w:r>
      <w:r w:rsidR="00F50E32">
        <w:rPr>
          <w:rFonts w:ascii="Arial" w:hAnsi="Arial" w:cs="Arial"/>
          <w:b/>
          <w:bCs/>
          <w:sz w:val="20"/>
          <w:szCs w:val="20"/>
          <w:lang w:val="en-US"/>
        </w:rPr>
        <w:t xml:space="preserve">BENEFICIAL OWNER </w:t>
      </w:r>
      <w:r>
        <w:rPr>
          <w:rFonts w:ascii="Arial" w:hAnsi="Arial" w:cs="Arial"/>
          <w:b/>
          <w:bCs/>
          <w:sz w:val="20"/>
          <w:szCs w:val="20"/>
          <w:lang w:val="en-US"/>
        </w:rPr>
        <w:t>ELIGIBILITY</w:t>
      </w:r>
    </w:p>
    <w:p w14:paraId="47FFB35D" w14:textId="77777777" w:rsidR="00F86D48" w:rsidRDefault="00F86D48" w:rsidP="00210D4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9915B8A" w14:textId="1669832D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  <w:lang w:val="en-US"/>
        </w:rPr>
      </w:pPr>
      <w:r w:rsidRPr="00210D43">
        <w:rPr>
          <w:rFonts w:ascii="Arial" w:hAnsi="Arial" w:cs="Arial"/>
          <w:b/>
          <w:bCs/>
          <w:sz w:val="20"/>
          <w:szCs w:val="20"/>
          <w:lang w:val="en-US"/>
        </w:rPr>
        <w:t>MARKET</w:t>
      </w:r>
      <w:r w:rsidRPr="00210D43">
        <w:rPr>
          <w:rFonts w:ascii="Arial" w:hAnsi="Arial" w:cs="Arial"/>
          <w:sz w:val="20"/>
          <w:szCs w:val="20"/>
          <w:lang w:val="en-US"/>
        </w:rPr>
        <w:t>: SWEDEN</w:t>
      </w:r>
    </w:p>
    <w:p w14:paraId="68719446" w14:textId="39DC09B2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b/>
          <w:bCs/>
          <w:sz w:val="20"/>
          <w:szCs w:val="20"/>
        </w:rPr>
        <w:t>SUBJECT</w:t>
      </w:r>
      <w:r w:rsidRPr="00210D43">
        <w:rPr>
          <w:rFonts w:ascii="Arial" w:hAnsi="Arial" w:cs="Arial"/>
          <w:sz w:val="20"/>
          <w:szCs w:val="20"/>
        </w:rPr>
        <w:t xml:space="preserve">: REQUEST FOR QUICK REFUND DUE TO </w:t>
      </w:r>
      <w:r w:rsidR="00384EAA">
        <w:rPr>
          <w:rFonts w:ascii="Arial" w:hAnsi="Arial" w:cs="Arial"/>
          <w:sz w:val="20"/>
          <w:szCs w:val="20"/>
        </w:rPr>
        <w:t xml:space="preserve">ELIGIBILTY FOR </w:t>
      </w:r>
      <w:r w:rsidRPr="00210D43">
        <w:rPr>
          <w:rFonts w:ascii="Arial" w:hAnsi="Arial" w:cs="Arial"/>
          <w:sz w:val="20"/>
          <w:szCs w:val="20"/>
          <w:lang w:val="en-US"/>
        </w:rPr>
        <w:t xml:space="preserve">TAX EXEMPTION UNDER THE </w:t>
      </w:r>
      <w:r w:rsidRPr="00210D43">
        <w:rPr>
          <w:rFonts w:ascii="Arial" w:hAnsi="Arial" w:cs="Arial"/>
          <w:sz w:val="20"/>
          <w:szCs w:val="20"/>
        </w:rPr>
        <w:t>EU PARENT SUBSIDIARY DIRECTIVE REGULATED IN COUNCIL DIRECTIVE 2011/96/EU</w:t>
      </w:r>
    </w:p>
    <w:p w14:paraId="685224C8" w14:textId="352B8645" w:rsidR="00210D43" w:rsidRPr="00210D43" w:rsidRDefault="00210D43" w:rsidP="00210D4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0D43">
        <w:rPr>
          <w:rFonts w:ascii="Arial" w:hAnsi="Arial" w:cs="Arial"/>
          <w:b/>
          <w:bCs/>
          <w:sz w:val="20"/>
          <w:szCs w:val="20"/>
        </w:rPr>
        <w:t>ACCOUNT(S)</w:t>
      </w:r>
      <w:r w:rsidRPr="00210D43">
        <w:rPr>
          <w:rFonts w:ascii="Arial" w:hAnsi="Arial" w:cs="Arial"/>
          <w:sz w:val="20"/>
          <w:szCs w:val="20"/>
        </w:rPr>
        <w:t xml:space="preserve">: </w:t>
      </w:r>
      <w:r w:rsidR="00F86D48" w:rsidRPr="00F86D48">
        <w:rPr>
          <w:rFonts w:ascii="Arial" w:hAnsi="Arial" w:cs="Arial"/>
          <w:sz w:val="20"/>
          <w:szCs w:val="20"/>
          <w:highlight w:val="yellow"/>
        </w:rPr>
        <w:t>XXXXX</w:t>
      </w:r>
    </w:p>
    <w:p w14:paraId="325A0751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b/>
          <w:bCs/>
          <w:sz w:val="20"/>
          <w:szCs w:val="20"/>
        </w:rPr>
        <w:t>ATTENTION:</w:t>
      </w:r>
      <w:r w:rsidRPr="00210D43">
        <w:rPr>
          <w:rFonts w:ascii="Arial" w:hAnsi="Arial" w:cs="Arial"/>
          <w:sz w:val="20"/>
          <w:szCs w:val="20"/>
        </w:rPr>
        <w:t xml:space="preserve"> TAX PROCESSING PRAGUE</w:t>
      </w:r>
    </w:p>
    <w:p w14:paraId="42D76F2A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</w:p>
    <w:p w14:paraId="5DD075B3" w14:textId="4F02E8DD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  <w:lang w:val="en-US"/>
        </w:rPr>
      </w:pPr>
      <w:r w:rsidRPr="00210D43">
        <w:rPr>
          <w:rFonts w:ascii="Arial" w:hAnsi="Arial" w:cs="Arial"/>
          <w:caps/>
          <w:sz w:val="20"/>
          <w:szCs w:val="20"/>
        </w:rPr>
        <w:t>WE REFER TO THE DVCA EVENT ON OUR ABOVE-MENTIONED ACCOUNT</w:t>
      </w:r>
      <w:r w:rsidR="00384EAA">
        <w:rPr>
          <w:rFonts w:ascii="Arial" w:hAnsi="Arial" w:cs="Arial"/>
          <w:caps/>
          <w:sz w:val="20"/>
          <w:szCs w:val="20"/>
        </w:rPr>
        <w:t>,</w:t>
      </w:r>
      <w:r w:rsidRPr="00210D43">
        <w:rPr>
          <w:rFonts w:ascii="Arial" w:hAnsi="Arial" w:cs="Arial"/>
          <w:caps/>
          <w:sz w:val="20"/>
          <w:szCs w:val="20"/>
        </w:rPr>
        <w:t xml:space="preserve"> WITH FOLLOWING DETAILS ISIN SE</w:t>
      </w:r>
      <w:r w:rsidR="00F86D48" w:rsidRPr="00F86D48">
        <w:rPr>
          <w:rFonts w:ascii="Arial" w:hAnsi="Arial" w:cs="Arial"/>
          <w:caps/>
          <w:sz w:val="20"/>
          <w:szCs w:val="20"/>
          <w:highlight w:val="yellow"/>
        </w:rPr>
        <w:t>XXXXXXXXXX</w:t>
      </w:r>
      <w:r w:rsidRPr="00210D43">
        <w:rPr>
          <w:rFonts w:ascii="Arial" w:hAnsi="Arial" w:cs="Arial"/>
          <w:caps/>
          <w:sz w:val="20"/>
          <w:szCs w:val="20"/>
        </w:rPr>
        <w:t xml:space="preserve">, Record Date </w:t>
      </w:r>
      <w:r w:rsidR="00F86D48" w:rsidRPr="00F86D48">
        <w:rPr>
          <w:rFonts w:ascii="Arial" w:hAnsi="Arial" w:cs="Arial"/>
          <w:caps/>
          <w:sz w:val="20"/>
          <w:szCs w:val="20"/>
          <w:highlight w:val="yellow"/>
        </w:rPr>
        <w:t>XX.XX.XX</w:t>
      </w:r>
      <w:r w:rsidRPr="00210D43">
        <w:rPr>
          <w:rFonts w:ascii="Arial" w:hAnsi="Arial" w:cs="Arial"/>
          <w:caps/>
          <w:sz w:val="20"/>
          <w:szCs w:val="20"/>
        </w:rPr>
        <w:t xml:space="preserve">, Payment Date: </w:t>
      </w:r>
      <w:r w:rsidR="00F86D48" w:rsidRPr="00F86D48">
        <w:rPr>
          <w:rFonts w:ascii="Arial" w:hAnsi="Arial" w:cs="Arial"/>
          <w:caps/>
          <w:sz w:val="20"/>
          <w:szCs w:val="20"/>
          <w:highlight w:val="yellow"/>
        </w:rPr>
        <w:t>XX.XX.XX</w:t>
      </w:r>
      <w:r w:rsidR="00384EAA">
        <w:rPr>
          <w:rFonts w:ascii="Arial" w:hAnsi="Arial" w:cs="Arial"/>
          <w:caps/>
          <w:sz w:val="20"/>
          <w:szCs w:val="20"/>
        </w:rPr>
        <w:t>,</w:t>
      </w:r>
      <w:r w:rsidRPr="00210D43">
        <w:rPr>
          <w:rFonts w:ascii="Arial" w:hAnsi="Arial" w:cs="Arial"/>
          <w:caps/>
          <w:sz w:val="20"/>
          <w:szCs w:val="20"/>
        </w:rPr>
        <w:t xml:space="preserve"> for which WE HAVE REQUESTED CLEARSTREAM BANKING</w:t>
      </w:r>
      <w:r w:rsidR="00384EAA">
        <w:rPr>
          <w:rFonts w:ascii="Arial" w:hAnsi="Arial" w:cs="Arial"/>
          <w:caps/>
          <w:sz w:val="20"/>
          <w:szCs w:val="20"/>
        </w:rPr>
        <w:t xml:space="preserve"> s.a.</w:t>
      </w:r>
      <w:r w:rsidRPr="00210D43">
        <w:rPr>
          <w:rFonts w:ascii="Arial" w:hAnsi="Arial" w:cs="Arial"/>
          <w:caps/>
          <w:sz w:val="20"/>
          <w:szCs w:val="20"/>
        </w:rPr>
        <w:t xml:space="preserve"> TO INSTRUCT ITS LOCAL DEPOSITORY TO PROCESS a quick refund OF 15% WITHHOLDING TAX FOR THE UNDERLYING BENEFICIAL OWNER.</w:t>
      </w:r>
    </w:p>
    <w:p w14:paraId="21402CE5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</w:p>
    <w:p w14:paraId="36071101" w14:textId="50A82E5F" w:rsidR="00210D43" w:rsidRPr="00210D43" w:rsidRDefault="00210D43" w:rsidP="00210D4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0D43">
        <w:rPr>
          <w:rFonts w:ascii="Arial" w:hAnsi="Arial" w:cs="Arial"/>
          <w:sz w:val="20"/>
          <w:szCs w:val="20"/>
        </w:rPr>
        <w:t xml:space="preserve">WE HEREBY CONFIRM THAT FOLLOWING BENEFICICAL OWNER IS ENTITLED TO A FULL TAX EXEMPTION (0%) DUE TO </w:t>
      </w:r>
      <w:r w:rsidRPr="00210D43">
        <w:rPr>
          <w:rFonts w:ascii="Arial" w:hAnsi="Arial" w:cs="Arial"/>
          <w:sz w:val="20"/>
          <w:szCs w:val="20"/>
          <w:u w:val="single"/>
        </w:rPr>
        <w:t>THE EU PARENT SUBSIDIARY DIRECTIVE</w:t>
      </w:r>
      <w:r w:rsidRPr="00210D43">
        <w:rPr>
          <w:rFonts w:ascii="Arial" w:hAnsi="Arial" w:cs="Arial"/>
          <w:sz w:val="20"/>
          <w:szCs w:val="20"/>
        </w:rPr>
        <w:t xml:space="preserve"> WHICH IS REGULATED IN COUNCIL DIRECTIVE 2011/96/EU AND THAT </w:t>
      </w:r>
      <w:r w:rsidRPr="00210D43">
        <w:rPr>
          <w:rFonts w:ascii="Arial" w:hAnsi="Arial" w:cs="Arial"/>
          <w:sz w:val="20"/>
          <w:szCs w:val="20"/>
          <w:u w:val="single"/>
        </w:rPr>
        <w:t xml:space="preserve">NOTHING AFFECTING THE </w:t>
      </w:r>
      <w:r w:rsidR="00384EAA">
        <w:rPr>
          <w:rFonts w:ascii="Arial" w:hAnsi="Arial" w:cs="Arial"/>
          <w:sz w:val="20"/>
          <w:szCs w:val="20"/>
          <w:u w:val="single"/>
        </w:rPr>
        <w:t xml:space="preserve">BENEFICIAL OWNER’S </w:t>
      </w:r>
      <w:r w:rsidRPr="00210D43">
        <w:rPr>
          <w:rFonts w:ascii="Arial" w:hAnsi="Arial" w:cs="Arial"/>
          <w:sz w:val="20"/>
          <w:szCs w:val="20"/>
          <w:u w:val="single"/>
        </w:rPr>
        <w:t>ELIGIBILITY HAS BEEN CHANGED COMPARED TO THE PREVIOUS YEAR FOR THE RELEVANT ACCOUNT AND ISIN</w:t>
      </w:r>
      <w:r w:rsidRPr="00210D43">
        <w:rPr>
          <w:rFonts w:ascii="Arial" w:hAnsi="Arial" w:cs="Arial"/>
          <w:sz w:val="20"/>
          <w:szCs w:val="20"/>
        </w:rPr>
        <w:t>:</w:t>
      </w:r>
    </w:p>
    <w:p w14:paraId="4824159A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</w:p>
    <w:p w14:paraId="2B5D7E4D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caps/>
          <w:sz w:val="20"/>
          <w:szCs w:val="20"/>
        </w:rPr>
        <w:t xml:space="preserve">beneficial owner name: </w:t>
      </w:r>
      <w:r w:rsidRPr="00384EAA">
        <w:rPr>
          <w:rFonts w:ascii="Arial" w:hAnsi="Arial" w:cs="Arial"/>
          <w:caps/>
          <w:sz w:val="20"/>
          <w:szCs w:val="20"/>
          <w:highlight w:val="yellow"/>
        </w:rPr>
        <w:t>XXX</w:t>
      </w:r>
    </w:p>
    <w:p w14:paraId="3CC32325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caps/>
          <w:sz w:val="20"/>
          <w:szCs w:val="20"/>
        </w:rPr>
        <w:t xml:space="preserve">beneficial owner address: </w:t>
      </w:r>
      <w:r w:rsidRPr="00384EAA">
        <w:rPr>
          <w:rFonts w:ascii="Arial" w:hAnsi="Arial" w:cs="Arial"/>
          <w:caps/>
          <w:sz w:val="20"/>
          <w:szCs w:val="20"/>
          <w:highlight w:val="yellow"/>
        </w:rPr>
        <w:t>XXX</w:t>
      </w:r>
    </w:p>
    <w:p w14:paraId="25280DBF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caps/>
          <w:sz w:val="20"/>
          <w:szCs w:val="20"/>
        </w:rPr>
        <w:t xml:space="preserve">country of tax residence: </w:t>
      </w:r>
      <w:r w:rsidRPr="00384EAA">
        <w:rPr>
          <w:rFonts w:ascii="Arial" w:hAnsi="Arial" w:cs="Arial"/>
          <w:caps/>
          <w:sz w:val="20"/>
          <w:szCs w:val="20"/>
          <w:highlight w:val="yellow"/>
        </w:rPr>
        <w:t>xxxx</w:t>
      </w:r>
    </w:p>
    <w:p w14:paraId="0CA420EC" w14:textId="77777777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caps/>
          <w:sz w:val="20"/>
          <w:szCs w:val="20"/>
        </w:rPr>
        <w:t xml:space="preserve">number of shares for which an additional quick refund is requested: </w:t>
      </w:r>
      <w:r w:rsidRPr="00384EAA">
        <w:rPr>
          <w:rFonts w:ascii="Arial" w:hAnsi="Arial" w:cs="Arial"/>
          <w:caps/>
          <w:sz w:val="20"/>
          <w:szCs w:val="20"/>
          <w:highlight w:val="yellow"/>
        </w:rPr>
        <w:t>XXX</w:t>
      </w:r>
    </w:p>
    <w:p w14:paraId="4529E4A5" w14:textId="7335757D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</w:p>
    <w:p w14:paraId="62EF62F8" w14:textId="424E2A5D" w:rsidR="00210D43" w:rsidRP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  <w:r w:rsidRPr="00210D43">
        <w:rPr>
          <w:rFonts w:ascii="Arial" w:hAnsi="Arial" w:cs="Arial"/>
          <w:caps/>
          <w:sz w:val="20"/>
          <w:szCs w:val="20"/>
        </w:rPr>
        <w:t>WE HEREBY ACCEPT FULL REPONSIBILITY AND WE UNDERTAKE TO FULLY INDEMNIFY CLEARTSREAM BANKING</w:t>
      </w:r>
      <w:r w:rsidR="00384EAA">
        <w:rPr>
          <w:rFonts w:ascii="Arial" w:hAnsi="Arial" w:cs="Arial"/>
          <w:caps/>
          <w:sz w:val="20"/>
          <w:szCs w:val="20"/>
        </w:rPr>
        <w:t xml:space="preserve"> S.A.</w:t>
      </w:r>
      <w:r w:rsidRPr="00210D43">
        <w:rPr>
          <w:rFonts w:ascii="Arial" w:hAnsi="Arial" w:cs="Arial"/>
          <w:caps/>
          <w:sz w:val="20"/>
          <w:szCs w:val="20"/>
        </w:rPr>
        <w:t xml:space="preserve"> FOR ANY CLAIMS, INTERESTS, PENALTIES AND ANY OTHER CHARGES WHICH MIGHT ARISE IN CONNECTION WITH </w:t>
      </w:r>
      <w:r w:rsidR="00384EAA">
        <w:rPr>
          <w:rFonts w:ascii="Arial" w:hAnsi="Arial" w:cs="Arial"/>
          <w:caps/>
          <w:sz w:val="20"/>
          <w:szCs w:val="20"/>
        </w:rPr>
        <w:t>THE QUICK REFUND</w:t>
      </w:r>
      <w:r w:rsidRPr="00210D43">
        <w:rPr>
          <w:rFonts w:ascii="Arial" w:hAnsi="Arial" w:cs="Arial"/>
          <w:caps/>
          <w:sz w:val="20"/>
          <w:szCs w:val="20"/>
        </w:rPr>
        <w:t xml:space="preserve"> PAYMENT </w:t>
      </w:r>
      <w:r w:rsidR="00384EAA">
        <w:rPr>
          <w:rFonts w:ascii="Arial" w:hAnsi="Arial" w:cs="Arial"/>
          <w:caps/>
          <w:sz w:val="20"/>
          <w:szCs w:val="20"/>
        </w:rPr>
        <w:t>REQUESTED</w:t>
      </w:r>
      <w:r w:rsidRPr="00210D43">
        <w:rPr>
          <w:rFonts w:ascii="Arial" w:hAnsi="Arial" w:cs="Arial"/>
          <w:caps/>
          <w:sz w:val="20"/>
          <w:szCs w:val="20"/>
        </w:rPr>
        <w:t xml:space="preserve"> AND MORE GENERALLY FOR ANY COSTS INCCURED IN CONNECTION WITH ANY ACTION TAKEN BY CLEARSREAM BANKING</w:t>
      </w:r>
      <w:r w:rsidR="00384EAA">
        <w:rPr>
          <w:rFonts w:ascii="Arial" w:hAnsi="Arial" w:cs="Arial"/>
          <w:caps/>
          <w:sz w:val="20"/>
          <w:szCs w:val="20"/>
        </w:rPr>
        <w:t xml:space="preserve"> S.A.</w:t>
      </w:r>
      <w:r w:rsidRPr="00210D43">
        <w:rPr>
          <w:rFonts w:ascii="Arial" w:hAnsi="Arial" w:cs="Arial"/>
          <w:caps/>
          <w:sz w:val="20"/>
          <w:szCs w:val="20"/>
        </w:rPr>
        <w:t xml:space="preserve"> IN RELIANCE UPON THE INFORMATION AND DOCUMENTATION PROVIDED TO IT.  </w:t>
      </w:r>
    </w:p>
    <w:p w14:paraId="64E93DA9" w14:textId="77777777" w:rsidR="00210D43" w:rsidRDefault="00210D43" w:rsidP="00210D43">
      <w:pPr>
        <w:spacing w:after="0"/>
        <w:jc w:val="both"/>
        <w:rPr>
          <w:rFonts w:ascii="Arial" w:hAnsi="Arial" w:cs="Arial"/>
          <w:caps/>
          <w:sz w:val="20"/>
          <w:szCs w:val="20"/>
        </w:rPr>
      </w:pPr>
    </w:p>
    <w:p w14:paraId="323D8D73" w14:textId="77777777" w:rsidR="00493277" w:rsidRDefault="00493277"/>
    <w:sectPr w:rsidR="00493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09BD" w14:textId="77777777" w:rsidR="00384EAA" w:rsidRDefault="00384EAA" w:rsidP="00384EAA">
      <w:pPr>
        <w:spacing w:after="0" w:line="240" w:lineRule="auto"/>
      </w:pPr>
      <w:r>
        <w:separator/>
      </w:r>
    </w:p>
  </w:endnote>
  <w:endnote w:type="continuationSeparator" w:id="0">
    <w:p w14:paraId="3E3155E7" w14:textId="77777777" w:rsidR="00384EAA" w:rsidRDefault="00384EAA" w:rsidP="0038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BBB7" w14:textId="77777777" w:rsidR="00384EAA" w:rsidRDefault="0038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FD2A" w14:textId="2C87BC6A" w:rsidR="00384EAA" w:rsidRDefault="00384E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540858" wp14:editId="63F15B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fa24d7897b1f37ff37e16d1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77C249" w14:textId="203E8BD3" w:rsidR="00384EAA" w:rsidRPr="00384EAA" w:rsidRDefault="00384EAA" w:rsidP="00384EAA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384EAA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40858" id="_x0000_t202" coordsize="21600,21600" o:spt="202" path="m,l,21600r21600,l21600,xe">
              <v:stroke joinstyle="miter"/>
              <v:path gradientshapeok="t" o:connecttype="rect"/>
            </v:shapetype>
            <v:shape id="MSIPCMffa24d7897b1f37ff37e16d1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E77C249" w14:textId="203E8BD3" w:rsidR="00384EAA" w:rsidRPr="00384EAA" w:rsidRDefault="00384EAA" w:rsidP="00384EAA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384EAA">
                      <w:rPr>
                        <w:rFonts w:ascii="Calibri" w:hAnsi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C95A" w14:textId="77777777" w:rsidR="00384EAA" w:rsidRDefault="00384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6AD1" w14:textId="77777777" w:rsidR="00384EAA" w:rsidRDefault="00384EAA" w:rsidP="00384EAA">
      <w:pPr>
        <w:spacing w:after="0" w:line="240" w:lineRule="auto"/>
      </w:pPr>
      <w:r>
        <w:separator/>
      </w:r>
    </w:p>
  </w:footnote>
  <w:footnote w:type="continuationSeparator" w:id="0">
    <w:p w14:paraId="2958BAEB" w14:textId="77777777" w:rsidR="00384EAA" w:rsidRDefault="00384EAA" w:rsidP="0038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65FA" w14:textId="77777777" w:rsidR="00384EAA" w:rsidRDefault="0038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B7FC" w14:textId="77777777" w:rsidR="00384EAA" w:rsidRDefault="00384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2745" w14:textId="77777777" w:rsidR="00384EAA" w:rsidRDefault="00384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8"/>
    <w:rsid w:val="001D60BD"/>
    <w:rsid w:val="00210D43"/>
    <w:rsid w:val="003423A8"/>
    <w:rsid w:val="00384EAA"/>
    <w:rsid w:val="00493277"/>
    <w:rsid w:val="00806B58"/>
    <w:rsid w:val="00F50E32"/>
    <w:rsid w:val="00F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ADE8CA"/>
  <w15:chartTrackingRefBased/>
  <w15:docId w15:val="{6A1CC8DE-AD2B-491E-B051-573011C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4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D4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EAA"/>
    <w:rPr>
      <w:rFonts w:eastAsiaTheme="minorHAnsi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4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EA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4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A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Boerse Group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Ruth Mueller</cp:lastModifiedBy>
  <cp:revision>4</cp:revision>
  <dcterms:created xsi:type="dcterms:W3CDTF">2023-11-06T12:14:00Z</dcterms:created>
  <dcterms:modified xsi:type="dcterms:W3CDTF">2023-11-07T09:20:00Z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952e98-911c-4aff-840a-f71bc6baaf7f_Enabled">
    <vt:lpwstr>true</vt:lpwstr>
  </property>
  <property fmtid="{D5CDD505-2E9C-101B-9397-08002B2CF9AE}" pid="3" name="MSIP_Label_2e952e98-911c-4aff-840a-f71bc6baaf7f_SetDate">
    <vt:lpwstr>2023-08-03T06:51:50Z</vt:lpwstr>
  </property>
  <property fmtid="{D5CDD505-2E9C-101B-9397-08002B2CF9AE}" pid="4" name="MSIP_Label_2e952e98-911c-4aff-840a-f71bc6baaf7f_Method">
    <vt:lpwstr>Standard</vt:lpwstr>
  </property>
  <property fmtid="{D5CDD505-2E9C-101B-9397-08002B2CF9AE}" pid="5" name="MSIP_Label_2e952e98-911c-4aff-840a-f71bc6baaf7f_Name">
    <vt:lpwstr>2e952e98-911c-4aff-840a-f71bc6baaf7f</vt:lpwstr>
  </property>
  <property fmtid="{D5CDD505-2E9C-101B-9397-08002B2CF9AE}" pid="6" name="MSIP_Label_2e952e98-911c-4aff-840a-f71bc6baaf7f_SiteId">
    <vt:lpwstr>e00ddcdf-1e0f-4be5-a37a-894a4731986a</vt:lpwstr>
  </property>
  <property fmtid="{D5CDD505-2E9C-101B-9397-08002B2CF9AE}" pid="7" name="MSIP_Label_2e952e98-911c-4aff-840a-f71bc6baaf7f_ActionId">
    <vt:lpwstr>6c8d44f9-c78b-439c-aeb0-4c44ce6bd3c1</vt:lpwstr>
  </property>
  <property fmtid="{D5CDD505-2E9C-101B-9397-08002B2CF9AE}" pid="8" name="MSIP_Label_2e952e98-911c-4aff-840a-f71bc6baaf7f_ContentBits">
    <vt:lpwstr>2</vt:lpwstr>
  </property>
</Properties>
</file>